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黑体" w:cs="Times New Roman"/>
          <w:b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sz w:val="30"/>
          <w:szCs w:val="30"/>
        </w:rPr>
        <w:t>东营市公共资源交易中心专家</w:t>
      </w:r>
      <w:r>
        <w:rPr>
          <w:rFonts w:hint="default" w:ascii="Times New Roman" w:hAnsi="Times New Roman" w:eastAsia="黑体" w:cs="Times New Roman"/>
          <w:b/>
          <w:sz w:val="30"/>
          <w:szCs w:val="30"/>
          <w:lang w:eastAsia="zh-CN"/>
        </w:rPr>
        <w:t>评委</w:t>
      </w:r>
      <w:r>
        <w:rPr>
          <w:rFonts w:hint="default" w:ascii="Times New Roman" w:hAnsi="Times New Roman" w:eastAsia="黑体" w:cs="Times New Roman"/>
          <w:b/>
          <w:sz w:val="30"/>
          <w:szCs w:val="30"/>
        </w:rPr>
        <w:t>需求表（</w:t>
      </w:r>
      <w:r>
        <w:rPr>
          <w:rFonts w:hint="default" w:ascii="Times New Roman" w:hAnsi="Times New Roman" w:eastAsia="黑体" w:cs="Times New Roman"/>
          <w:b/>
          <w:sz w:val="30"/>
          <w:szCs w:val="30"/>
          <w:lang w:eastAsia="zh-CN"/>
        </w:rPr>
        <w:t>政府采购</w:t>
      </w:r>
      <w:r>
        <w:rPr>
          <w:rFonts w:hint="default" w:ascii="Times New Roman" w:hAnsi="Times New Roman" w:eastAsia="黑体" w:cs="Times New Roman"/>
          <w:b/>
          <w:sz w:val="30"/>
          <w:szCs w:val="30"/>
        </w:rPr>
        <w:t>类）</w:t>
      </w:r>
    </w:p>
    <w:p>
      <w:pPr>
        <w:spacing w:line="500" w:lineRule="exact"/>
        <w:ind w:left="2238" w:hanging="1600"/>
        <w:jc w:val="righ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填表时间：   年   月   日</w:t>
      </w:r>
    </w:p>
    <w:tbl>
      <w:tblPr>
        <w:tblStyle w:val="3"/>
        <w:tblW w:w="95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2818"/>
        <w:gridCol w:w="2003"/>
        <w:gridCol w:w="27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项目名称及编号*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抽取专家库类别*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招标（采购）人*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移动电话*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中介代理机构*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移动电话*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项目预算*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招标采购方式*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项目类型*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□货物   □服务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开标（谈判、磋商）时间*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专家抽取数量*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</w:rPr>
              <w:t>人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专家抽取时间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月   日   时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拟抽取地域数量*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实际抽取地域数量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拟抽取专业类型*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ind w:right="120" w:firstLine="1155" w:firstLineChars="55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实际抽取专业类型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exac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回避单位*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12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回避个人*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招标（采购）人</w:t>
            </w:r>
          </w:p>
        </w:tc>
        <w:tc>
          <w:tcPr>
            <w:tcW w:w="2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（盖章）</w:t>
            </w:r>
          </w:p>
          <w:p>
            <w:pPr>
              <w:ind w:right="120" w:firstLine="1155" w:firstLineChars="5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招标（采购）人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工作人员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（签字）   </w:t>
            </w:r>
          </w:p>
          <w:p>
            <w:pPr>
              <w:ind w:firstLine="945" w:firstLineChars="4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20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28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中介代理机构工作人员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（签字）</w:t>
            </w:r>
          </w:p>
          <w:p>
            <w:pPr>
              <w:ind w:firstLine="945" w:firstLineChars="4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  <w:jc w:val="center"/>
        </w:trPr>
        <w:tc>
          <w:tcPr>
            <w:tcW w:w="959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注：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b/>
          <w:szCs w:val="21"/>
        </w:rPr>
      </w:pPr>
    </w:p>
    <w:p>
      <w:pPr>
        <w:widowControl/>
        <w:spacing w:line="320" w:lineRule="exact"/>
        <w:jc w:val="lef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b/>
          <w:szCs w:val="21"/>
        </w:rPr>
        <w:t>注：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Cs w:val="21"/>
          <w:lang w:bidi="ar"/>
        </w:rPr>
        <w:t>请各招标（采购）人认真阅读表格后附的《评标（评审）专家抽取业务风险告知书》，签字盖章视为无异议；带“*”项目为抽取开始前必填项，其他项目抽取开始后填写。</w:t>
      </w:r>
    </w:p>
    <w:p>
      <w:pPr>
        <w:spacing w:line="320" w:lineRule="exact"/>
        <w:rPr>
          <w:rFonts w:hint="default" w:ascii="Times New Roman" w:hAnsi="Times New Roman" w:cs="Times New Roman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018C6"/>
    <w:rsid w:val="36E0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2021-11-25T07:37:00Z</dcterms:created>
  <dc:creator>Internet</dc:creator>
  <cp:lastModifiedBy>Internet</cp:lastModifiedBy>
  <dcterms:modified xsi:type="dcterms:W3CDTF">2021-11-25T07:37:31Z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760D79F61D0D42E48E0397CF9114E9E2</vt:lpwstr>
  </property>
</Properties>
</file>